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长艺职院</w:t>
      </w:r>
      <w:r>
        <w:rPr>
          <w:rFonts w:hint="eastAsia"/>
          <w:b/>
          <w:sz w:val="44"/>
          <w:szCs w:val="44"/>
          <w:lang w:val="en-US" w:eastAsia="zh-CN"/>
        </w:rPr>
        <w:t>周例会</w:t>
      </w:r>
      <w:r>
        <w:rPr>
          <w:rFonts w:hint="eastAsia"/>
          <w:b/>
          <w:sz w:val="44"/>
          <w:szCs w:val="44"/>
        </w:rPr>
        <w:t>议题申请表</w:t>
      </w: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简易版</w:t>
      </w: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）</w:t>
      </w:r>
    </w:p>
    <w:tbl>
      <w:tblPr>
        <w:tblStyle w:val="2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2809"/>
        <w:gridCol w:w="1454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议题名称</w:t>
            </w:r>
          </w:p>
        </w:tc>
        <w:tc>
          <w:tcPr>
            <w:tcW w:w="3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提交部门</w:t>
            </w:r>
          </w:p>
        </w:tc>
        <w:tc>
          <w:tcPr>
            <w:tcW w:w="1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申请时间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年</w:t>
            </w:r>
            <w:r>
              <w:rPr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月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</w:trPr>
        <w:tc>
          <w:tcPr>
            <w:tcW w:w="1059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议</w:t>
            </w:r>
            <w:r>
              <w:rPr>
                <w:b w:val="0"/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题</w:t>
            </w:r>
          </w:p>
          <w:p>
            <w:pPr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主要内容</w:t>
            </w:r>
          </w:p>
        </w:tc>
        <w:tc>
          <w:tcPr>
            <w:tcW w:w="394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  <w:p>
            <w:pPr>
              <w:rPr>
                <w:rFonts w:hint="eastAsia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列席部门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b w:val="0"/>
                <w:bCs/>
                <w:sz w:val="20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意   见</w:t>
            </w:r>
          </w:p>
        </w:tc>
        <w:tc>
          <w:tcPr>
            <w:tcW w:w="3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常务院长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意</w:t>
            </w:r>
            <w:r>
              <w:rPr>
                <w:b w:val="0"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见</w:t>
            </w:r>
          </w:p>
        </w:tc>
        <w:tc>
          <w:tcPr>
            <w:tcW w:w="3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集团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39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 w:val="0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left="945" w:right="-764" w:rightChars="-364" w:hanging="945" w:hangingChars="450"/>
        <w:rPr>
          <w:rFonts w:hint="eastAsia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945" w:right="-764" w:rightChars="-364" w:hanging="990" w:hangingChars="45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备注：1.本表作为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院长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办公会议题安排的依据，请各部门认真填写，并附议题的书面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764" w:rightChars="-364" w:firstLine="880" w:firstLineChars="400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材料（如有涉及金额的内容，请用大写金额表示）。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630" w:leftChars="300" w:right="-764" w:rightChars="-364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2.各部门请于提交讨论前将此表填好后交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65CDE"/>
    <w:rsid w:val="1CE65CDE"/>
    <w:rsid w:val="1FDB27BE"/>
    <w:rsid w:val="765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2020-10-30T03:09:00Z</dcterms:created>
  <dc:creator>戴智堂</dc:creator>
  <cp:lastModifiedBy>戴智堂</cp:lastModifiedBy>
  <dcterms:modified xsi:type="dcterms:W3CDTF">2020-10-30T03:23:17Z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