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40" w:lineRule="exact"/>
        <w:jc w:val="center"/>
        <w:textAlignment w:val="auto"/>
        <w:rPr>
          <w:rFonts w:hint="eastAsia" w:eastAsia="方正小标宋简体"/>
          <w:color w:val="FF0000"/>
          <w:w w:val="75"/>
          <w:sz w:val="84"/>
          <w:szCs w:val="84"/>
        </w:rPr>
      </w:pPr>
      <w:r>
        <w:rPr>
          <w:rFonts w:hint="eastAsia" w:eastAsia="方正小标宋简体"/>
          <w:color w:val="FF0000"/>
          <w:spacing w:val="96"/>
          <w:w w:val="85"/>
          <w:kern w:val="0"/>
          <w:sz w:val="84"/>
          <w:szCs w:val="84"/>
          <w:fitText w:val="8960" w:id="0"/>
          <w:lang w:eastAsia="zh-CN"/>
        </w:rPr>
        <w:t>长江艺术工程职业</w:t>
      </w:r>
      <w:r>
        <w:rPr>
          <w:rFonts w:hint="eastAsia" w:eastAsia="方正小标宋简体"/>
          <w:color w:val="FF0000"/>
          <w:spacing w:val="96"/>
          <w:w w:val="85"/>
          <w:kern w:val="0"/>
          <w:sz w:val="84"/>
          <w:szCs w:val="84"/>
          <w:fitText w:val="8960" w:id="0"/>
        </w:rPr>
        <w:t>学</w:t>
      </w:r>
      <w:r>
        <w:rPr>
          <w:rFonts w:hint="eastAsia" w:eastAsia="方正小标宋简体"/>
          <w:color w:val="FF0000"/>
          <w:w w:val="85"/>
          <w:kern w:val="0"/>
          <w:sz w:val="84"/>
          <w:szCs w:val="84"/>
          <w:fitText w:val="8960" w:id="0"/>
        </w:rPr>
        <w:t>院</w:t>
      </w:r>
    </w:p>
    <w:p>
      <w:pPr>
        <w:spacing w:line="600" w:lineRule="exac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30480</wp:posOffset>
                </wp:positionV>
                <wp:extent cx="5581015" cy="635"/>
                <wp:effectExtent l="0" t="28575" r="635" b="4699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015" cy="63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2.4pt;height:0.05pt;width:439.45pt;z-index:251659264;mso-width-relative:page;mso-height-relative:page;" filled="f" stroked="t" coordsize="21600,21600" o:gfxdata="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I6UTj0QAAAAUBAAAPAAAA&#10;AAAAAAEAIAAAACIAAABkcnMvZG93bnJldi54bWxQSwECFAAUAAAACACHTuJA3+kTguMBAACfAwAA&#10;DgAAAAAAAAABACAAAAAgAQAAZHJzL2Uyb0RvYy54bWxQSwUGAAAAAAYABgBZAQAAdQ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tabs>
          <w:tab w:val="left" w:pos="8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righ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长艺院函【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2020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】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10号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w w:val="90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关于《疫情防控常态下教职工返校复工后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工作及生活管理办法》的补充规定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right="0" w:firstLine="624" w:firstLineChars="200"/>
        <w:jc w:val="both"/>
        <w:textAlignment w:val="auto"/>
        <w:rPr>
          <w:b w:val="0"/>
          <w:bCs w:val="0"/>
          <w:color w:val="auto"/>
          <w:spacing w:val="-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院5月2日印发的《长艺院函〔2020〕09号:疫情防控常态下教职工返校复工后工作及生活管理办法》，对教职工返校后的工作生活提出了相应的要求。现结合学校实际，在确保教学和管理工作正常运行的前提下，对教职工休假等有关事项做出适度调整。具体安排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一、周日休假安排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1.教学部门在安排好学生管理、值班的情况下，可以安排教师周日正常休假一天（周日值班的教师轮流安排休息）。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2.行政部门在安排好办公室值班的情况下，可以安排行政人员周日正常休假一天（周日值班人员轮流安排休息）。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二、周日以外其他时间休整安排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家住荆沙城区的教职工，每周三或周四晚可以安排错峰回家修整一晚。具体修整时间由各部门自行均衡安排。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三、其他安排与要求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.学校安排有工作任务的，必须在规定的时间节点完成任务后方可安排休假。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.教职工外出，严禁乘坐公共交通工具，应选择自驾、拼车、乘坐共享交通工具等方式。荆沙城区外的教职工出行，必须是自驾车辆。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6.任何人离开荆沙城区，必须向部门主管报备，由部门主管对其外出轨迹进行监测。任何人不得进入疫区。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7.所有教职员工外出期间，务必做好个人防护，严禁外出聚餐，严禁多人聚集。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8.各部门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每周一安排好本部门当周的休息、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休整安排，由部门主管签字后，交保卫处执行。保卫处按照时间和名单放行。安排表由人事处制订统一模板。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本补充规定从5月17日下午开始执行。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288290</wp:posOffset>
            </wp:positionV>
            <wp:extent cx="1841500" cy="1830070"/>
            <wp:effectExtent l="0" t="0" r="6350" b="17780"/>
            <wp:wrapNone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830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5760" w:firstLineChars="1800"/>
        <w:rPr>
          <w:rFonts w:hint="eastAsia" w:ascii="仿宋_GB2312" w:hAnsi="仿宋_GB2312" w:eastAsia="宋体" w:cs="仿宋_GB2312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 w:ascii="仿宋_GB2312" w:hAnsi="仿宋_GB2312" w:eastAsia="宋体" w:cs="仿宋_GB2312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default" w:ascii="仿宋_GB2312" w:hAnsi="仿宋_GB2312" w:eastAsia="宋体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2020年5月16日</w:t>
      </w:r>
    </w:p>
    <w:p>
      <w:pPr>
        <w:ind w:firstLine="5760" w:firstLineChars="1800"/>
        <w:rPr>
          <w:rFonts w:hint="eastAsia" w:ascii="仿宋_GB2312" w:hAnsi="仿宋_GB2312" w:eastAsia="宋体" w:cs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58" w:right="1644" w:bottom="1758" w:left="1644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35BA2"/>
    <w:rsid w:val="05921E66"/>
    <w:rsid w:val="185C6FCF"/>
    <w:rsid w:val="27B35BA2"/>
    <w:rsid w:val="325356A4"/>
    <w:rsid w:val="3633088D"/>
    <w:rsid w:val="4E447217"/>
    <w:rsid w:val="52484F16"/>
    <w:rsid w:val="527E70EA"/>
    <w:rsid w:val="58761B5C"/>
    <w:rsid w:val="59D052C4"/>
    <w:rsid w:val="62286BC8"/>
    <w:rsid w:val="680A1BA0"/>
    <w:rsid w:val="73D71834"/>
    <w:rsid w:val="7D3D180C"/>
    <w:rsid w:val="7D5262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"/>
      <w:ind w:left="104" w:firstLine="64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1"/>
    <w:pPr>
      <w:spacing w:before="2"/>
      <w:ind w:left="104" w:firstLine="64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640</Characters>
  <Lines>0</Lines>
  <Paragraphs>0</Paragraphs>
  <TotalTime>26</TotalTime>
  <ScaleCrop>false</ScaleCrop>
  <LinksUpToDate>false</LinksUpToDate>
  <CharactersWithSpaces>642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2019-02-26T10:27:00Z</dcterms:created>
  <dc:creator>戴智堂</dc:creator>
  <cp:lastModifiedBy>戴智堂</cp:lastModifiedBy>
  <cp:lastPrinted>2020-04-20T08:59:00Z</cp:lastPrinted>
  <dcterms:modified xsi:type="dcterms:W3CDTF">2020-05-16T11:38:21Z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